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EA296" w14:textId="77777777" w:rsidR="00FD6BBE" w:rsidRDefault="00000000">
      <w:pPr>
        <w:spacing w:after="120"/>
        <w:jc w:val="center"/>
        <w:rPr>
          <w:rFonts w:ascii="Calibri" w:eastAsia="Calibri" w:hAnsi="Calibri" w:cs="Calibri"/>
          <w:b/>
          <w:bCs/>
          <w:sz w:val="24"/>
          <w:szCs w:val="24"/>
        </w:rPr>
      </w:pPr>
      <w:r>
        <w:rPr>
          <w:rFonts w:ascii="Calibri" w:eastAsia="Calibri" w:hAnsi="Calibri" w:cs="Calibri"/>
          <w:b/>
          <w:bCs/>
          <w:sz w:val="24"/>
          <w:szCs w:val="24"/>
        </w:rPr>
        <w:t xml:space="preserve">ANEXO V </w:t>
      </w:r>
    </w:p>
    <w:p w14:paraId="26A032AE" w14:textId="77777777" w:rsidR="00FD6BBE" w:rsidRDefault="00000000">
      <w:pPr>
        <w:spacing w:before="240" w:after="160" w:line="256" w:lineRule="auto"/>
        <w:jc w:val="center"/>
        <w:rPr>
          <w:rFonts w:ascii="Aptos" w:eastAsia="Aptos" w:hAnsi="Aptos" w:cs="Aptos"/>
          <w:smallCaps/>
          <w:sz w:val="24"/>
          <w:szCs w:val="24"/>
        </w:rPr>
      </w:pPr>
      <w:r>
        <w:rPr>
          <w:rFonts w:ascii="Calibri" w:eastAsia="Calibri" w:hAnsi="Calibri" w:cs="Calibri"/>
          <w:sz w:val="27"/>
          <w:szCs w:val="27"/>
        </w:rPr>
        <w:t> </w:t>
      </w:r>
      <w:r>
        <w:rPr>
          <w:rFonts w:ascii="Aptos" w:eastAsia="Aptos" w:hAnsi="Aptos" w:cs="Aptos"/>
          <w:b/>
          <w:bCs/>
          <w:smallCaps/>
          <w:sz w:val="24"/>
          <w:szCs w:val="24"/>
        </w:rPr>
        <w:t>EDITAL PARA EXECUÇÃO CULTURAL (PROJETOS)</w:t>
      </w:r>
    </w:p>
    <w:p w14:paraId="6AC4FD0C" w14:textId="77777777" w:rsidR="00FD6BBE" w:rsidRDefault="00000000">
      <w:pPr>
        <w:spacing w:before="120" w:after="120" w:line="240" w:lineRule="auto"/>
        <w:ind w:right="120"/>
        <w:jc w:val="center"/>
        <w:rPr>
          <w:rFonts w:ascii="Calibri" w:eastAsia="Calibri" w:hAnsi="Calibri" w:cs="Calibri"/>
          <w:b/>
          <w:bCs/>
          <w:sz w:val="24"/>
          <w:szCs w:val="24"/>
        </w:rPr>
      </w:pPr>
      <w:bookmarkStart w:id="0" w:name="_heading=h.gjdgxs" w:colFirst="0" w:colLast="0"/>
      <w:bookmarkEnd w:id="0"/>
      <w:r>
        <w:rPr>
          <w:rFonts w:ascii="Aptos" w:eastAsia="Aptos" w:hAnsi="Aptos" w:cs="Aptos"/>
          <w:b/>
          <w:bCs/>
          <w:sz w:val="24"/>
          <w:szCs w:val="24"/>
        </w:rPr>
        <w:t>EDITAL DE CHAMAMENTO PÚBLICO Nº 002/2026</w:t>
      </w:r>
    </w:p>
    <w:p w14:paraId="222CAC46" w14:textId="77777777" w:rsidR="00FD6BBE" w:rsidRDefault="00000000">
      <w:pPr>
        <w:spacing w:after="120"/>
        <w:ind w:left="100"/>
        <w:jc w:val="center"/>
        <w:rPr>
          <w:rFonts w:ascii="Calibri" w:eastAsia="Calibri" w:hAnsi="Calibri" w:cs="Calibri"/>
          <w:b/>
          <w:bCs/>
          <w:sz w:val="24"/>
          <w:szCs w:val="24"/>
        </w:rPr>
      </w:pPr>
      <w:r>
        <w:rPr>
          <w:rFonts w:ascii="Calibri" w:eastAsia="Calibri" w:hAnsi="Calibri" w:cs="Calibri"/>
          <w:b/>
          <w:bCs/>
          <w:sz w:val="24"/>
          <w:szCs w:val="24"/>
        </w:rPr>
        <w:t>TERMO DE EXECUÇÃO CULTURAL</w:t>
      </w:r>
    </w:p>
    <w:p w14:paraId="26D9B719" w14:textId="77777777" w:rsidR="00FD6BBE" w:rsidRDefault="00FD6BBE">
      <w:pPr>
        <w:spacing w:after="120"/>
        <w:ind w:left="100"/>
        <w:jc w:val="center"/>
        <w:rPr>
          <w:rFonts w:ascii="Calibri" w:eastAsia="Calibri" w:hAnsi="Calibri" w:cs="Calibri"/>
          <w:b/>
          <w:bCs/>
          <w:sz w:val="24"/>
          <w:szCs w:val="24"/>
        </w:rPr>
      </w:pPr>
    </w:p>
    <w:p w14:paraId="0952005E" w14:textId="77777777" w:rsidR="00FD6BBE" w:rsidRDefault="00000000">
      <w:pPr>
        <w:spacing w:after="120"/>
        <w:ind w:left="100"/>
        <w:jc w:val="both"/>
        <w:rPr>
          <w:rFonts w:ascii="Calibri" w:eastAsia="Calibri" w:hAnsi="Calibri" w:cs="Calibri"/>
          <w:sz w:val="24"/>
          <w:szCs w:val="24"/>
        </w:rPr>
      </w:pPr>
      <w:r>
        <w:rPr>
          <w:rFonts w:ascii="Calibri" w:eastAsia="Calibri" w:hAnsi="Calibri" w:cs="Calibri"/>
          <w:sz w:val="24"/>
          <w:szCs w:val="24"/>
        </w:rPr>
        <w:t>TERMO DE EXECUÇÃO CULTURAL TENDO POR OBJETO A CONCESSÃO DE APOIO FINANCEIRO A AÇÕES CULTURAIS CONTEMPLADAS PELO EDITAL nº 002/2026</w:t>
      </w:r>
      <w:r>
        <w:rPr>
          <w:rFonts w:ascii="Calibri" w:eastAsia="Calibri" w:hAnsi="Calibri" w:cs="Calibri"/>
          <w:i/>
          <w:iCs/>
          <w:color w:val="FF0000"/>
          <w:sz w:val="24"/>
          <w:szCs w:val="24"/>
        </w:rPr>
        <w:t xml:space="preserve"> </w:t>
      </w:r>
      <w:r>
        <w:rPr>
          <w:rFonts w:ascii="Calibri" w:eastAsia="Calibri" w:hAnsi="Calibri" w:cs="Calibri"/>
          <w:i/>
          <w:iCs/>
          <w:sz w:val="24"/>
          <w:szCs w:val="24"/>
        </w:rPr>
        <w:t>–,</w:t>
      </w:r>
      <w:r>
        <w:rPr>
          <w:rFonts w:ascii="Calibri" w:eastAsia="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29E4D829" w14:textId="77777777" w:rsidR="00FD6BBE" w:rsidRDefault="00FD6BBE">
      <w:pPr>
        <w:spacing w:after="100"/>
        <w:ind w:left="100"/>
        <w:jc w:val="both"/>
        <w:rPr>
          <w:rFonts w:ascii="Calibri" w:eastAsia="Calibri" w:hAnsi="Calibri" w:cs="Calibri"/>
          <w:sz w:val="24"/>
          <w:szCs w:val="24"/>
        </w:rPr>
      </w:pPr>
    </w:p>
    <w:p w14:paraId="4B4577B5"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1. PARTES</w:t>
      </w:r>
    </w:p>
    <w:p w14:paraId="430E3A4A" w14:textId="77777777" w:rsidR="00FD6BBE" w:rsidRDefault="00000000">
      <w:pPr>
        <w:spacing w:after="100"/>
        <w:ind w:left="100"/>
        <w:jc w:val="both"/>
        <w:rPr>
          <w:rFonts w:ascii="Calibri" w:eastAsia="Calibri" w:hAnsi="Calibri" w:cs="Calibri"/>
          <w:sz w:val="24"/>
          <w:szCs w:val="24"/>
        </w:rPr>
      </w:pPr>
      <w:bookmarkStart w:id="1" w:name="_heading=h.ld8m7p5izf0q" w:colFirst="0" w:colLast="0"/>
      <w:bookmarkEnd w:id="1"/>
      <w:r>
        <w:rPr>
          <w:rFonts w:ascii="Calibri" w:eastAsia="Calibri" w:hAnsi="Calibri" w:cs="Calibri"/>
          <w:sz w:val="24"/>
          <w:szCs w:val="24"/>
        </w:rPr>
        <w:t>1.1 O</w:t>
      </w:r>
      <w:r>
        <w:rPr>
          <w:rFonts w:ascii="Calibri" w:eastAsia="Calibri" w:hAnsi="Calibri" w:cs="Calibri"/>
          <w:color w:val="FF0000"/>
          <w:sz w:val="24"/>
          <w:szCs w:val="24"/>
        </w:rPr>
        <w:t xml:space="preserve"> </w:t>
      </w:r>
      <w:r>
        <w:rPr>
          <w:rFonts w:ascii="Calibri" w:eastAsia="Calibri" w:hAnsi="Calibri" w:cs="Calibri"/>
          <w:sz w:val="24"/>
          <w:szCs w:val="24"/>
        </w:rPr>
        <w:t xml:space="preserve">MUNICÍPIO DE ESCADA, neste ato representado pela, SECRETARIA DE CULTURA Senhor(a) AMARO FRANCISCO DOS SANTOS JUNIOR, e o (a) AGENTE CULTURAL, </w:t>
      </w:r>
      <w:r>
        <w:rPr>
          <w:rFonts w:ascii="Calibri" w:eastAsia="Calibri" w:hAnsi="Calibri" w:cs="Calibri"/>
          <w:color w:val="FF0000"/>
          <w:sz w:val="24"/>
          <w:szCs w:val="24"/>
        </w:rPr>
        <w:t>[INDICAR NOME DO(A) AGENTE CULTURAL CONTEMPLADO</w:t>
      </w:r>
      <w:r>
        <w:rPr>
          <w:rFonts w:ascii="Calibri" w:eastAsia="Calibri" w:hAnsi="Calibri" w:cs="Calibri"/>
          <w:sz w:val="24"/>
          <w:szCs w:val="24"/>
        </w:rPr>
        <w:t xml:space="preserve">], portador(a) do RG nº </w:t>
      </w:r>
      <w:r>
        <w:rPr>
          <w:rFonts w:ascii="Calibri" w:eastAsia="Calibri" w:hAnsi="Calibri" w:cs="Calibri"/>
          <w:color w:val="FF0000"/>
          <w:sz w:val="24"/>
          <w:szCs w:val="24"/>
        </w:rPr>
        <w:t>[INDICAR Nº DO RG</w:t>
      </w:r>
      <w:r>
        <w:rPr>
          <w:rFonts w:ascii="Calibri" w:eastAsia="Calibri" w:hAnsi="Calibri" w:cs="Calibri"/>
          <w:sz w:val="24"/>
          <w:szCs w:val="24"/>
        </w:rPr>
        <w:t>], expedida em [</w:t>
      </w:r>
      <w:r>
        <w:rPr>
          <w:rFonts w:ascii="Calibri" w:eastAsia="Calibri" w:hAnsi="Calibri" w:cs="Calibri"/>
          <w:color w:val="FF0000"/>
          <w:sz w:val="24"/>
          <w:szCs w:val="24"/>
        </w:rPr>
        <w:t>INDICAR ÓRGÃO EXPEDIDOR</w:t>
      </w:r>
      <w:r>
        <w:rPr>
          <w:rFonts w:ascii="Calibri" w:eastAsia="Calibri" w:hAnsi="Calibri" w:cs="Calibri"/>
          <w:sz w:val="24"/>
          <w:szCs w:val="24"/>
        </w:rPr>
        <w:t>], CPF nº [</w:t>
      </w:r>
      <w:r>
        <w:rPr>
          <w:rFonts w:ascii="Calibri" w:eastAsia="Calibri" w:hAnsi="Calibri" w:cs="Calibri"/>
          <w:color w:val="FF0000"/>
          <w:sz w:val="24"/>
          <w:szCs w:val="24"/>
        </w:rPr>
        <w:t>INDICAR Nº DO CP</w:t>
      </w:r>
      <w:r>
        <w:rPr>
          <w:rFonts w:ascii="Calibri" w:eastAsia="Calibri" w:hAnsi="Calibri" w:cs="Calibri"/>
          <w:sz w:val="24"/>
          <w:szCs w:val="24"/>
        </w:rPr>
        <w:t xml:space="preserve">F], residente e domiciliado(a) à [INDICAR </w:t>
      </w:r>
      <w:r>
        <w:rPr>
          <w:rFonts w:ascii="Calibri" w:eastAsia="Calibri" w:hAnsi="Calibri" w:cs="Calibri"/>
          <w:color w:val="FF0000"/>
          <w:sz w:val="24"/>
          <w:szCs w:val="24"/>
        </w:rPr>
        <w:t>ENDER</w:t>
      </w:r>
      <w:r>
        <w:rPr>
          <w:rFonts w:ascii="Calibri" w:eastAsia="Calibri" w:hAnsi="Calibri" w:cs="Calibri"/>
          <w:sz w:val="24"/>
          <w:szCs w:val="24"/>
        </w:rPr>
        <w:t>EÇO], CEP: [IND</w:t>
      </w:r>
      <w:r>
        <w:rPr>
          <w:rFonts w:ascii="Calibri" w:eastAsia="Calibri" w:hAnsi="Calibri" w:cs="Calibri"/>
          <w:color w:val="FF0000"/>
          <w:sz w:val="24"/>
          <w:szCs w:val="24"/>
        </w:rPr>
        <w:t>ICAR</w:t>
      </w:r>
      <w:r>
        <w:rPr>
          <w:rFonts w:ascii="Calibri" w:eastAsia="Calibri" w:hAnsi="Calibri" w:cs="Calibri"/>
          <w:sz w:val="24"/>
          <w:szCs w:val="24"/>
        </w:rPr>
        <w:t xml:space="preserve"> CEP], telefones: [INDICAR</w:t>
      </w:r>
      <w:r>
        <w:rPr>
          <w:rFonts w:ascii="Calibri" w:eastAsia="Calibri" w:hAnsi="Calibri" w:cs="Calibri"/>
          <w:color w:val="FF0000"/>
          <w:sz w:val="24"/>
          <w:szCs w:val="24"/>
        </w:rPr>
        <w:t xml:space="preserve"> TELEFONES</w:t>
      </w:r>
      <w:r>
        <w:rPr>
          <w:rFonts w:ascii="Calibri" w:eastAsia="Calibri" w:hAnsi="Calibri" w:cs="Calibri"/>
          <w:sz w:val="24"/>
          <w:szCs w:val="24"/>
        </w:rPr>
        <w:t>], resolvem firmar o presente Termo de Execução Cultural, de acordo com as seguintes condições:</w:t>
      </w:r>
    </w:p>
    <w:p w14:paraId="13DEF311"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2. PROCEDIMENTO</w:t>
      </w:r>
    </w:p>
    <w:p w14:paraId="6B1F7FE8" w14:textId="77777777" w:rsidR="00FD6BBE" w:rsidRDefault="00000000">
      <w:pPr>
        <w:spacing w:after="120"/>
        <w:ind w:left="100"/>
        <w:jc w:val="both"/>
        <w:rPr>
          <w:rFonts w:ascii="Calibri" w:eastAsia="Calibri" w:hAnsi="Calibri" w:cs="Calibri"/>
          <w:sz w:val="24"/>
          <w:szCs w:val="24"/>
        </w:rPr>
      </w:pPr>
      <w:r>
        <w:rPr>
          <w:rFonts w:ascii="Calibri" w:eastAsia="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327AD1FB"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3. OBJETO</w:t>
      </w:r>
    </w:p>
    <w:p w14:paraId="2CD656D6"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3.1. Este Termo de Execução Cultural tem por objeto a concessão de apoio financeiro ao projeto cultural [INDICAR NOME DO PROJETO], contemplado no edital 002/2026 da PNAB Escada Ciclo 2.</w:t>
      </w:r>
    </w:p>
    <w:p w14:paraId="35CE229D"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4. RECURSOS FINANCEIROS </w:t>
      </w:r>
    </w:p>
    <w:p w14:paraId="4012B6D4"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4.1. Os recursos financeiros para a execução do presente termo totalizam o montante de R$ </w:t>
      </w:r>
      <w:r>
        <w:rPr>
          <w:rFonts w:ascii="Calibri" w:eastAsia="Calibri" w:hAnsi="Calibri" w:cs="Calibri"/>
          <w:color w:val="FF0000"/>
          <w:sz w:val="24"/>
          <w:szCs w:val="24"/>
        </w:rPr>
        <w:t>[INDICAR VALOR EM NÚMERO ARÁBICO]</w:t>
      </w:r>
      <w:r>
        <w:rPr>
          <w:rFonts w:ascii="Calibri" w:eastAsia="Calibri" w:hAnsi="Calibri" w:cs="Calibri"/>
          <w:sz w:val="24"/>
          <w:szCs w:val="24"/>
        </w:rPr>
        <w:t xml:space="preserve"> </w:t>
      </w:r>
      <w:r>
        <w:rPr>
          <w:rFonts w:ascii="Calibri" w:eastAsia="Calibri" w:hAnsi="Calibri" w:cs="Calibri"/>
          <w:color w:val="FF0000"/>
          <w:sz w:val="24"/>
          <w:szCs w:val="24"/>
        </w:rPr>
        <w:t>([INDICAR VALOR POR EXTENSO</w:t>
      </w:r>
      <w:r>
        <w:rPr>
          <w:rFonts w:ascii="Calibri" w:eastAsia="Calibri" w:hAnsi="Calibri" w:cs="Calibri"/>
          <w:sz w:val="24"/>
          <w:szCs w:val="24"/>
        </w:rPr>
        <w:t>] reais).</w:t>
      </w:r>
    </w:p>
    <w:p w14:paraId="28FCBC08"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4.2. Serão transferidos à conta em nome do(a) AGENTE CULTURAL no </w:t>
      </w:r>
      <w:r>
        <w:rPr>
          <w:rFonts w:ascii="Calibri" w:eastAsia="Calibri" w:hAnsi="Calibri" w:cs="Calibri"/>
          <w:color w:val="FF0000"/>
          <w:sz w:val="24"/>
          <w:szCs w:val="24"/>
        </w:rPr>
        <w:t>[NOME DO BANCO]</w:t>
      </w:r>
      <w:r>
        <w:rPr>
          <w:rFonts w:ascii="Calibri" w:eastAsia="Calibri" w:hAnsi="Calibri" w:cs="Calibri"/>
          <w:sz w:val="24"/>
          <w:szCs w:val="24"/>
        </w:rPr>
        <w:t xml:space="preserve">, Agência </w:t>
      </w:r>
      <w:r>
        <w:rPr>
          <w:rFonts w:ascii="Calibri" w:eastAsia="Calibri" w:hAnsi="Calibri" w:cs="Calibri"/>
          <w:color w:val="FF0000"/>
          <w:sz w:val="24"/>
          <w:szCs w:val="24"/>
        </w:rPr>
        <w:t>[INDICAR AGÊNCIA]</w:t>
      </w:r>
      <w:r>
        <w:rPr>
          <w:rFonts w:ascii="Calibri" w:eastAsia="Calibri" w:hAnsi="Calibri" w:cs="Calibri"/>
          <w:sz w:val="24"/>
          <w:szCs w:val="24"/>
        </w:rPr>
        <w:t xml:space="preserve">, Conta Corrente nº </w:t>
      </w:r>
      <w:r>
        <w:rPr>
          <w:rFonts w:ascii="Calibri" w:eastAsia="Calibri" w:hAnsi="Calibri" w:cs="Calibri"/>
          <w:color w:val="FF0000"/>
          <w:sz w:val="24"/>
          <w:szCs w:val="24"/>
        </w:rPr>
        <w:t>[INDICAR CONTA</w:t>
      </w:r>
      <w:r>
        <w:rPr>
          <w:rFonts w:ascii="Calibri" w:eastAsia="Calibri" w:hAnsi="Calibri" w:cs="Calibri"/>
          <w:sz w:val="24"/>
          <w:szCs w:val="24"/>
        </w:rPr>
        <w:t>], para recebimento e movimentação.</w:t>
      </w:r>
    </w:p>
    <w:p w14:paraId="02C650A8"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lastRenderedPageBreak/>
        <w:t>5. APLICAÇÃO DOS RECURSOS</w:t>
      </w:r>
    </w:p>
    <w:p w14:paraId="0D10F707"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5.1 Os rendimentos de ativos financeiros poderão ser aplicados para o alcance do objeto, sem a necessidade de autorização prévia.</w:t>
      </w:r>
    </w:p>
    <w:p w14:paraId="5EE191A6"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6. OBRIGAÇÕES</w:t>
      </w:r>
    </w:p>
    <w:p w14:paraId="0E9D706E" w14:textId="77777777" w:rsidR="00FD6BBE" w:rsidRDefault="00000000">
      <w:pPr>
        <w:spacing w:after="100"/>
        <w:ind w:left="100"/>
        <w:jc w:val="both"/>
        <w:rPr>
          <w:rFonts w:ascii="Calibri" w:eastAsia="Calibri" w:hAnsi="Calibri" w:cs="Calibri"/>
          <w:color w:val="FF0000"/>
          <w:sz w:val="24"/>
          <w:szCs w:val="24"/>
        </w:rPr>
      </w:pPr>
      <w:r>
        <w:rPr>
          <w:rFonts w:ascii="Calibri" w:eastAsia="Calibri" w:hAnsi="Calibri" w:cs="Calibri"/>
          <w:sz w:val="24"/>
          <w:szCs w:val="24"/>
        </w:rPr>
        <w:t>6.1 São obrigações do/da PREFEITURA MUNICIPAL DA ESCADA (SECRETARIA DE CULTURA)</w:t>
      </w:r>
    </w:p>
    <w:p w14:paraId="48EEDC11"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transferir os recursos ao(a) AGENTE CULTURAL; </w:t>
      </w:r>
    </w:p>
    <w:p w14:paraId="0E7D432F"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orientar o(a) AGENTE CULTURAL sobre o procedimento para a prestação de informações dos recursos concedidos; </w:t>
      </w:r>
    </w:p>
    <w:p w14:paraId="76870EBA"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III) analisar e emitir parecer sobre os relatórios e sobre a prestação de informações apresentados pelo(a) AGENTE CULTURAL; </w:t>
      </w:r>
    </w:p>
    <w:p w14:paraId="364CFFAA"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IV) zelar pelo fiel cumprimento deste termo de execução cultural; </w:t>
      </w:r>
    </w:p>
    <w:p w14:paraId="42F8ED9B"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V) adotar medidas saneadoras e corretivas quando houver inadimplência;</w:t>
      </w:r>
    </w:p>
    <w:p w14:paraId="62C02CC5"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VI) monitorar o cumprimento pelo(a) AGENTE CULTURAL das obrigações previstas na CLÁUSULA 6.2.</w:t>
      </w:r>
    </w:p>
    <w:p w14:paraId="01827D21"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6.2 São obrigações do(a) AGENTE CULTURAL: </w:t>
      </w:r>
    </w:p>
    <w:p w14:paraId="0606FC43"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executar a ação cultural aprovada; </w:t>
      </w:r>
    </w:p>
    <w:p w14:paraId="55083C54"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aplicar os recursos concedidos na realização da ação cultural; </w:t>
      </w:r>
    </w:p>
    <w:p w14:paraId="37FF4B60"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III) manter, obrigatória e exclusivamente, os recursos financeiros depositados na conta do projeto;</w:t>
      </w:r>
    </w:p>
    <w:p w14:paraId="57FB68D5"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IV) facilitar o monitoramento, o controle e supervisão do termo de execução cultural bem como o acesso ao local de realização da ação cultural;</w:t>
      </w:r>
    </w:p>
    <w:p w14:paraId="62F18DBE"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V) prestar informações à</w:t>
      </w:r>
      <w:r>
        <w:rPr>
          <w:rFonts w:ascii="Calibri" w:eastAsia="Calibri" w:hAnsi="Calibri" w:cs="Calibri"/>
          <w:color w:val="FF0000"/>
          <w:sz w:val="24"/>
          <w:szCs w:val="24"/>
        </w:rPr>
        <w:t xml:space="preserve"> </w:t>
      </w:r>
      <w:r>
        <w:rPr>
          <w:rFonts w:ascii="Calibri" w:eastAsia="Calibri" w:hAnsi="Calibri" w:cs="Calibri"/>
          <w:sz w:val="24"/>
          <w:szCs w:val="24"/>
        </w:rPr>
        <w:t>SECRETARIA DE CULTURA DE ESCADA por meio de Relatório de Execução do Objeto, apresentado no prazo máximo de 2 MESES contados do término da vigência do termo de execução cultural;</w:t>
      </w:r>
    </w:p>
    <w:p w14:paraId="67D78E1C"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VI) atender a qualquer solicitação regular feita pela SECRETARIA DE CULTURA DE ESCADA a contar do recebimento da notificação; </w:t>
      </w:r>
    </w:p>
    <w:p w14:paraId="5373AB14"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VII) divulgar nos meios de comunicação a informação de que a ação cultural aprovada é apoiada com recursos da Política Nacional Aldir Blanc de Fomento à Cultura, incluindo as marcas do Governo Federal, Ministério da Cultura, PNAB, Secretaria de Cultura, Prefeitura Municipal da Escada, de acordo com as orientações técnicas do manual de aplicação de marcas divulgado pelo Ministério da Cultura, observando as vedações existentes na Lei nº 9.504/1997 (Lei das Eleições) nos três meses que antecedem as eleições;</w:t>
      </w:r>
    </w:p>
    <w:p w14:paraId="1776EF1E"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VIII) não realizar despesa em data anterior ou posterior à vigência deste termo de execução cultural; </w:t>
      </w:r>
    </w:p>
    <w:p w14:paraId="48C00500"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 xml:space="preserve">IX) guardar a documentação referente à prestação de informações e financeira pelo prazo de 5 anos, contados do fim da vigência deste Termo de Execução Cultural; </w:t>
      </w:r>
    </w:p>
    <w:p w14:paraId="098CA632"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X) não utilizar os recursos para finalidade diversa da estabelecida no projeto cultural;</w:t>
      </w:r>
    </w:p>
    <w:p w14:paraId="73D093CB"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23C2C577"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XII) em caso de ajustes, mudanças e alterações na planilha orçamentária aprovada, será necessário solicitar autorização prévia da Secretaria de Cultura e do Conselho de Política Cultura de Escada. </w:t>
      </w:r>
    </w:p>
    <w:p w14:paraId="021E1D4F"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7. PRESTAÇÃO DE INFORMAÇÕES IN LOCO</w:t>
      </w:r>
    </w:p>
    <w:p w14:paraId="58570038"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7.1 O agente cultural prestará contas à administração pública por meio da categoria de prestação de informações in loco. </w:t>
      </w:r>
    </w:p>
    <w:p w14:paraId="1CB037BE"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7.2 O agente público responsável elaborará Relatório de Verificação Presencial da Execução no qual concluirá:</w:t>
      </w:r>
    </w:p>
    <w:p w14:paraId="2F5744DF"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pelo</w:t>
      </w:r>
      <w:proofErr w:type="gramEnd"/>
      <w:r>
        <w:rPr>
          <w:rFonts w:ascii="Calibri" w:eastAsia="Calibri" w:hAnsi="Calibri" w:cs="Calibri"/>
          <w:sz w:val="24"/>
          <w:szCs w:val="24"/>
        </w:rPr>
        <w:t xml:space="preserve"> cumprimento integral do objeto ou pela suficiência do cumprimento parcial devidamente justificada e providenciará imediato encaminhamento do processo à autoridade julgadora;</w:t>
      </w:r>
    </w:p>
    <w:p w14:paraId="41F9F87A"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pela</w:t>
      </w:r>
      <w:proofErr w:type="gramEnd"/>
      <w:r>
        <w:rPr>
          <w:rFonts w:ascii="Calibri" w:eastAsia="Calibri" w:hAnsi="Calibri" w:cs="Calibri"/>
          <w:sz w:val="24"/>
          <w:szCs w:val="24"/>
        </w:rPr>
        <w:t xml:space="preserve"> necessidade de o agente cultural apresentar Relatório de Objeto da Execução Cultural, caso considere não ter sido possível aferir na visita técnica de verificação o cumprimento integral do objeto ou o cumprimento parcial justificado.</w:t>
      </w:r>
    </w:p>
    <w:p w14:paraId="2DBE3584"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7.2.1 Após o recebimento do processo enviado pelo agente público de que trata o subitem I do item 7.2, a autoridade responsável pelo julgamento da prestação de informações poderá:</w:t>
      </w:r>
    </w:p>
    <w:p w14:paraId="7517D095"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solicitar</w:t>
      </w:r>
      <w:proofErr w:type="gramEnd"/>
      <w:r>
        <w:rPr>
          <w:rFonts w:ascii="Calibri" w:eastAsia="Calibri" w:hAnsi="Calibri" w:cs="Calibri"/>
          <w:sz w:val="24"/>
          <w:szCs w:val="24"/>
        </w:rPr>
        <w:t xml:space="preserve"> documentação complementar; </w:t>
      </w:r>
    </w:p>
    <w:p w14:paraId="2DA9D6D8"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aprovar</w:t>
      </w:r>
      <w:proofErr w:type="gramEnd"/>
      <w:r>
        <w:rPr>
          <w:rFonts w:ascii="Calibri" w:eastAsia="Calibri" w:hAnsi="Calibri" w:cs="Calibri"/>
          <w:sz w:val="24"/>
          <w:szCs w:val="24"/>
        </w:rPr>
        <w:t xml:space="preserve"> sem ressalvas a prestação de contas, quando estiver convencida do cumprimento integral do objeto;</w:t>
      </w:r>
    </w:p>
    <w:p w14:paraId="67A3F9E7"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III - aprovar com ressalvas a prestação de contas, quando for comprovada a realização da ação cultural, mas verificada inadequação na execução do objeto ou na execução financeira, sem má-fé; </w:t>
      </w:r>
    </w:p>
    <w:p w14:paraId="18B7002B"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IV - </w:t>
      </w:r>
      <w:proofErr w:type="gramStart"/>
      <w:r>
        <w:rPr>
          <w:rFonts w:ascii="Calibri" w:eastAsia="Calibri" w:hAnsi="Calibri" w:cs="Calibri"/>
          <w:sz w:val="24"/>
          <w:szCs w:val="24"/>
        </w:rPr>
        <w:t>rejeitar</w:t>
      </w:r>
      <w:proofErr w:type="gramEnd"/>
      <w:r>
        <w:rPr>
          <w:rFonts w:ascii="Calibri" w:eastAsia="Calibri" w:hAnsi="Calibri" w:cs="Calibri"/>
          <w:sz w:val="24"/>
          <w:szCs w:val="24"/>
        </w:rPr>
        <w:t xml:space="preserve"> a prestação de contas, total ou parcialmente, e determinar uma das seguintes medidas:</w:t>
      </w:r>
    </w:p>
    <w:p w14:paraId="3F8E1EA7"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a) devolução de recursos em valor proporcional à inexecução de objeto verificada; </w:t>
      </w:r>
    </w:p>
    <w:p w14:paraId="4A3ACCE0"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b) pagamento de multa, nos termos do regulamento; </w:t>
      </w:r>
    </w:p>
    <w:p w14:paraId="4CD28FE8"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c) suspensão da possibilidade de celebrar novo instrumento do regime próprio de fomento à cultura pelo prazo de 180 (cento e oitenta) a 540 (quinhentos e quarenta) dias. </w:t>
      </w:r>
    </w:p>
    <w:p w14:paraId="44E78BA7"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7.2.1 Caso seja solicitada a apresentação do Relatório de Objeto da Execução Cultural de que trata o subitem I do item 7.2, será adotado o procedimento de que trata o art. 19 e seguintes da Lei nº 14.903/2023.</w:t>
      </w:r>
    </w:p>
    <w:p w14:paraId="01E54D61"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8. ALTERAÇÃO DO TERMO DE EXECUÇÃO CULTURAL</w:t>
      </w:r>
    </w:p>
    <w:p w14:paraId="54D62F32"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8.1 A alteração do termo de execução cultural será formalizada por meio de termo aditivo.</w:t>
      </w:r>
    </w:p>
    <w:p w14:paraId="37DD6A68"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8.2 A formalização de termo aditivo não será necessária nas seguintes hipóteses:</w:t>
      </w:r>
    </w:p>
    <w:p w14:paraId="4447EF13"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prorrogação</w:t>
      </w:r>
      <w:proofErr w:type="gramEnd"/>
      <w:r>
        <w:rPr>
          <w:rFonts w:ascii="Calibri" w:eastAsia="Calibri" w:hAnsi="Calibri" w:cs="Calibri"/>
          <w:sz w:val="24"/>
          <w:szCs w:val="24"/>
        </w:rPr>
        <w:t xml:space="preserve"> de vigência realizada de ofício pela administração pública quando der causa ao atraso na liberação de recursos; e</w:t>
      </w:r>
    </w:p>
    <w:p w14:paraId="16AB76D5"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alteração</w:t>
      </w:r>
      <w:proofErr w:type="gramEnd"/>
      <w:r>
        <w:rPr>
          <w:rFonts w:ascii="Calibri" w:eastAsia="Calibri" w:hAnsi="Calibri" w:cs="Calibri"/>
          <w:sz w:val="24"/>
          <w:szCs w:val="24"/>
        </w:rPr>
        <w:t xml:space="preserve"> do projeto sem modificação do valor global do instrumento e sem modificação substancial do objeto.</w:t>
      </w:r>
    </w:p>
    <w:p w14:paraId="4AFA956E"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8.3 Na hipótese de prorrogação de vigência, o saldo de recursos será automaticamente mantido na conta a fim de viabilizar a continuidade da execução do objeto.</w:t>
      </w:r>
    </w:p>
    <w:p w14:paraId="0A4384D1"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5B4AEFF6"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64E48662"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8.6 Nas hipóteses de alterações em que não seja necessário termo aditivo, poderá ser realizado apostilamento.</w:t>
      </w:r>
    </w:p>
    <w:p w14:paraId="2E044B86"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9. TITULARIDADE DE BENS</w:t>
      </w:r>
    </w:p>
    <w:p w14:paraId="75D2190F"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9.1 Os bens permanentes adquiridos, produzidos ou transformados em decorrência da execução da ação cultural fomentada serão de titularidade do agente cultural desde a data da sua aquisição.</w:t>
      </w:r>
    </w:p>
    <w:p w14:paraId="18185C4C"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79998F38" w14:textId="77777777" w:rsidR="00FD6BBE" w:rsidRDefault="00FD6BBE">
      <w:pPr>
        <w:spacing w:after="100"/>
        <w:ind w:left="100"/>
        <w:jc w:val="both"/>
        <w:rPr>
          <w:rFonts w:ascii="Calibri" w:eastAsia="Calibri" w:hAnsi="Calibri" w:cs="Calibri"/>
          <w:color w:val="FF0000"/>
          <w:sz w:val="24"/>
          <w:szCs w:val="24"/>
        </w:rPr>
      </w:pPr>
    </w:p>
    <w:p w14:paraId="13185FB7"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10. EXTINÇÃO DO TERMO DE EXECUÇÃO CULTURAL</w:t>
      </w:r>
    </w:p>
    <w:p w14:paraId="291CB970"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10.1 O presente Termo de Execução Cultural poderá ser:</w:t>
      </w:r>
    </w:p>
    <w:p w14:paraId="4E02BBE1"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extinto</w:t>
      </w:r>
      <w:proofErr w:type="gramEnd"/>
      <w:r>
        <w:rPr>
          <w:rFonts w:ascii="Calibri" w:eastAsia="Calibri" w:hAnsi="Calibri" w:cs="Calibri"/>
          <w:sz w:val="24"/>
          <w:szCs w:val="24"/>
        </w:rPr>
        <w:t xml:space="preserve"> por decurso de prazo;</w:t>
      </w:r>
    </w:p>
    <w:p w14:paraId="59EE776F"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extinto</w:t>
      </w:r>
      <w:proofErr w:type="gramEnd"/>
      <w:r>
        <w:rPr>
          <w:rFonts w:ascii="Calibri" w:eastAsia="Calibri" w:hAnsi="Calibri" w:cs="Calibri"/>
          <w:sz w:val="24"/>
          <w:szCs w:val="24"/>
        </w:rPr>
        <w:t>, de comum acordo antes do prazo avençado, mediante Termo de Distrato;</w:t>
      </w:r>
    </w:p>
    <w:p w14:paraId="2C68CF37"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III - denunciado, por decisão unilateral de qualquer dos partícipes, independentemente de autorização judicial, mediante prévia notificação por escrito ao outro partícipe; ou</w:t>
      </w:r>
    </w:p>
    <w:p w14:paraId="4BE24E6A"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 xml:space="preserve">IV - </w:t>
      </w:r>
      <w:proofErr w:type="gramStart"/>
      <w:r>
        <w:rPr>
          <w:rFonts w:ascii="Calibri" w:eastAsia="Calibri" w:hAnsi="Calibri" w:cs="Calibri"/>
          <w:sz w:val="24"/>
          <w:szCs w:val="24"/>
        </w:rPr>
        <w:t>rescindido</w:t>
      </w:r>
      <w:proofErr w:type="gramEnd"/>
      <w:r>
        <w:rPr>
          <w:rFonts w:ascii="Calibri" w:eastAsia="Calibri" w:hAnsi="Calibri" w:cs="Calibri"/>
          <w:sz w:val="24"/>
          <w:szCs w:val="24"/>
        </w:rPr>
        <w:t>, por decisão unilateral de qualquer dos partícipes, independentemente de autorização judicial, mediante prévia notificação por escrito ao outro partícipe, nas seguintes hipóteses:</w:t>
      </w:r>
    </w:p>
    <w:p w14:paraId="43E725C1"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a) descumprimento injustificado de cláusula deste instrumento;</w:t>
      </w:r>
    </w:p>
    <w:p w14:paraId="15A03083"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b) irregularidade ou inexecução injustificada, ainda que parcial, do objeto, resultados ou metas pactuadas;</w:t>
      </w:r>
    </w:p>
    <w:p w14:paraId="3D71CB6F"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c) violação da legislação aplicável;</w:t>
      </w:r>
    </w:p>
    <w:p w14:paraId="519643DB"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d) cometimento de falhas reiteradas na execução;</w:t>
      </w:r>
    </w:p>
    <w:p w14:paraId="0CB5FCEE"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e) má administração de recursos públicos;</w:t>
      </w:r>
    </w:p>
    <w:p w14:paraId="3CB4FE2B"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f) constatação de falsidade ou fraude nas informações ou documentos apresentados;</w:t>
      </w:r>
    </w:p>
    <w:p w14:paraId="06878AF2"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g) não atendimento às recomendações ou determinações decorrentes da fiscalização;</w:t>
      </w:r>
    </w:p>
    <w:p w14:paraId="18EA18CB"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h) outras hipóteses expressamente previstas na legislação aplicável.</w:t>
      </w:r>
    </w:p>
    <w:p w14:paraId="67C5E408"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2DCA0144"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10.3 Na hipótese de irregularidade na execução do objeto que enseje </w:t>
      </w:r>
      <w:proofErr w:type="spellStart"/>
      <w:r>
        <w:rPr>
          <w:rFonts w:ascii="Calibri" w:eastAsia="Calibri" w:hAnsi="Calibri" w:cs="Calibri"/>
          <w:sz w:val="24"/>
          <w:szCs w:val="24"/>
        </w:rPr>
        <w:t>dano</w:t>
      </w:r>
      <w:proofErr w:type="spellEnd"/>
      <w:r>
        <w:rPr>
          <w:rFonts w:ascii="Calibri" w:eastAsia="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399F58EF"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31238A63"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11. MONITORAMENTO E CONTROLE DE RESULTADOS </w:t>
      </w:r>
    </w:p>
    <w:p w14:paraId="3B80CF55"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11.1 O proponente deverá enviar a o termo de execução cultural, devidamente preenchido e a assinado para o E-mail: </w:t>
      </w:r>
      <w:hyperlink r:id="rId7">
        <w:r w:rsidR="00FD6BBE">
          <w:rPr>
            <w:rFonts w:ascii="Calibri" w:eastAsia="Calibri" w:hAnsi="Calibri" w:cs="Calibri"/>
            <w:color w:val="467886"/>
            <w:sz w:val="24"/>
            <w:szCs w:val="24"/>
            <w:u w:val="single"/>
          </w:rPr>
          <w:t>secult.escada@gmail.com</w:t>
        </w:r>
      </w:hyperlink>
      <w:r>
        <w:rPr>
          <w:rFonts w:ascii="Calibri" w:eastAsia="Calibri" w:hAnsi="Calibri" w:cs="Calibri"/>
          <w:sz w:val="24"/>
          <w:szCs w:val="24"/>
        </w:rPr>
        <w:t>, para análise da comissão da Secult Escada, em data solicitada pelo ente municipal.</w:t>
      </w:r>
    </w:p>
    <w:p w14:paraId="579EC1C6"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12. VIGÊNCIA </w:t>
      </w:r>
    </w:p>
    <w:p w14:paraId="007CB73A" w14:textId="77777777" w:rsidR="00FD6BBE" w:rsidRDefault="00000000">
      <w:pPr>
        <w:spacing w:after="100"/>
        <w:ind w:left="100"/>
        <w:jc w:val="both"/>
        <w:rPr>
          <w:rFonts w:ascii="Calibri" w:eastAsia="Calibri" w:hAnsi="Calibri" w:cs="Calibri"/>
          <w:color w:val="FF0000"/>
          <w:sz w:val="24"/>
          <w:szCs w:val="24"/>
        </w:rPr>
      </w:pPr>
      <w:r>
        <w:rPr>
          <w:rFonts w:ascii="Calibri" w:eastAsia="Calibri" w:hAnsi="Calibri" w:cs="Calibri"/>
          <w:sz w:val="24"/>
          <w:szCs w:val="24"/>
        </w:rPr>
        <w:t>12.1 A vigência deste instrumento terá início na data de assinatura das partes, com duração de 12 meses, podendo ser prorrogado por</w:t>
      </w:r>
      <w:r>
        <w:rPr>
          <w:rFonts w:ascii="Calibri" w:eastAsia="Calibri" w:hAnsi="Calibri" w:cs="Calibri"/>
          <w:color w:val="FF0000"/>
          <w:sz w:val="24"/>
          <w:szCs w:val="24"/>
        </w:rPr>
        <w:t xml:space="preserve"> </w:t>
      </w:r>
      <w:r>
        <w:rPr>
          <w:rFonts w:ascii="Calibri" w:eastAsia="Calibri" w:hAnsi="Calibri" w:cs="Calibri"/>
          <w:sz w:val="24"/>
          <w:szCs w:val="24"/>
        </w:rPr>
        <w:t>mais 12 meses, mediante autorização da Secretaria de Cultura.</w:t>
      </w:r>
    </w:p>
    <w:p w14:paraId="4B8DEDEF"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13. PUBLICAÇÃO </w:t>
      </w:r>
    </w:p>
    <w:p w14:paraId="1EEDB6B4"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13.1 O Extrato do Termo de Execução Cultural poderá publicado Portal da Transparência do Município de Escada: </w:t>
      </w:r>
      <w:hyperlink r:id="rId8">
        <w:r w:rsidR="00FD6BBE">
          <w:rPr>
            <w:rFonts w:ascii="Calibri" w:eastAsia="Calibri" w:hAnsi="Calibri" w:cs="Calibri"/>
            <w:color w:val="467886"/>
            <w:sz w:val="24"/>
            <w:szCs w:val="24"/>
            <w:u w:val="single"/>
          </w:rPr>
          <w:t>https://transparencia.escada.pe.gov.br/app/pe/escada/1</w:t>
        </w:r>
      </w:hyperlink>
    </w:p>
    <w:p w14:paraId="2086E445" w14:textId="77777777" w:rsidR="00FD6BBE"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14. FORO </w:t>
      </w:r>
    </w:p>
    <w:p w14:paraId="71EFEC7A" w14:textId="77777777" w:rsidR="00FD6BBE"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14.1 Fica eleito o Foro de Escada-PE</w:t>
      </w:r>
      <w:r>
        <w:rPr>
          <w:rFonts w:ascii="Calibri" w:eastAsia="Calibri" w:hAnsi="Calibri" w:cs="Calibri"/>
          <w:color w:val="FF0000"/>
          <w:sz w:val="24"/>
          <w:szCs w:val="24"/>
        </w:rPr>
        <w:t xml:space="preserve"> </w:t>
      </w:r>
      <w:r>
        <w:rPr>
          <w:rFonts w:ascii="Calibri" w:eastAsia="Calibri" w:hAnsi="Calibri" w:cs="Calibri"/>
          <w:sz w:val="24"/>
          <w:szCs w:val="24"/>
        </w:rPr>
        <w:t>para dirimir quaisquer dúvidas relativas ao presente Termo de Execução Cultural.</w:t>
      </w:r>
    </w:p>
    <w:p w14:paraId="1C4FF41E" w14:textId="77777777" w:rsidR="00FD6BBE" w:rsidRDefault="00FD6BBE">
      <w:pPr>
        <w:spacing w:after="100"/>
        <w:ind w:left="100"/>
        <w:jc w:val="both"/>
        <w:rPr>
          <w:rFonts w:ascii="Calibri" w:eastAsia="Calibri" w:hAnsi="Calibri" w:cs="Calibri"/>
          <w:sz w:val="24"/>
          <w:szCs w:val="24"/>
        </w:rPr>
      </w:pPr>
    </w:p>
    <w:p w14:paraId="4254D6AD" w14:textId="77777777" w:rsidR="00FD6BBE" w:rsidRDefault="00000000">
      <w:pPr>
        <w:spacing w:after="100"/>
        <w:ind w:left="100"/>
        <w:jc w:val="center"/>
        <w:rPr>
          <w:rFonts w:ascii="Calibri" w:eastAsia="Calibri" w:hAnsi="Calibri" w:cs="Calibri"/>
          <w:sz w:val="24"/>
          <w:szCs w:val="24"/>
        </w:rPr>
      </w:pPr>
      <w:r>
        <w:rPr>
          <w:rFonts w:ascii="Calibri" w:eastAsia="Calibri" w:hAnsi="Calibri" w:cs="Calibri"/>
          <w:sz w:val="24"/>
          <w:szCs w:val="24"/>
        </w:rPr>
        <w:t>LOCAL, [INDICAR DIA, MÊS E ANO].</w:t>
      </w:r>
    </w:p>
    <w:p w14:paraId="4BBC7207" w14:textId="77777777" w:rsidR="00FD6BBE" w:rsidRDefault="00FD6BBE">
      <w:pPr>
        <w:spacing w:after="100"/>
        <w:ind w:left="100"/>
        <w:jc w:val="center"/>
        <w:rPr>
          <w:rFonts w:ascii="Calibri" w:eastAsia="Calibri" w:hAnsi="Calibri" w:cs="Calibri"/>
          <w:sz w:val="24"/>
          <w:szCs w:val="24"/>
        </w:rPr>
      </w:pPr>
    </w:p>
    <w:p w14:paraId="176F65D0" w14:textId="77777777" w:rsidR="00FD6BBE" w:rsidRDefault="00000000">
      <w:pPr>
        <w:spacing w:after="100"/>
        <w:jc w:val="center"/>
        <w:rPr>
          <w:rFonts w:ascii="Calibri" w:eastAsia="Calibri" w:hAnsi="Calibri" w:cs="Calibri"/>
          <w:sz w:val="24"/>
          <w:szCs w:val="24"/>
        </w:rPr>
      </w:pPr>
      <w:r>
        <w:rPr>
          <w:rFonts w:ascii="Calibri" w:eastAsia="Calibri" w:hAnsi="Calibri" w:cs="Calibri"/>
          <w:sz w:val="24"/>
          <w:szCs w:val="24"/>
        </w:rPr>
        <w:t xml:space="preserve"> </w:t>
      </w:r>
    </w:p>
    <w:p w14:paraId="27A1AC4A" w14:textId="77777777" w:rsidR="00FD6BBE" w:rsidRDefault="00000000">
      <w:pPr>
        <w:spacing w:after="100"/>
        <w:jc w:val="center"/>
        <w:rPr>
          <w:rFonts w:ascii="Calibri" w:eastAsia="Calibri" w:hAnsi="Calibri" w:cs="Calibri"/>
          <w:sz w:val="24"/>
          <w:szCs w:val="24"/>
        </w:rPr>
      </w:pPr>
      <w:r>
        <w:rPr>
          <w:rFonts w:ascii="Calibri" w:eastAsia="Calibri" w:hAnsi="Calibri" w:cs="Calibri"/>
          <w:sz w:val="24"/>
          <w:szCs w:val="24"/>
        </w:rPr>
        <w:t>Pelo órgão:</w:t>
      </w:r>
    </w:p>
    <w:p w14:paraId="005B508E" w14:textId="77777777" w:rsidR="00FD6BBE" w:rsidRDefault="00000000">
      <w:pPr>
        <w:spacing w:after="100"/>
        <w:jc w:val="center"/>
        <w:rPr>
          <w:rFonts w:ascii="Calibri" w:eastAsia="Calibri" w:hAnsi="Calibri" w:cs="Calibri"/>
          <w:sz w:val="24"/>
          <w:szCs w:val="24"/>
        </w:rPr>
      </w:pPr>
      <w:r>
        <w:rPr>
          <w:rFonts w:ascii="Calibri" w:eastAsia="Calibri" w:hAnsi="Calibri" w:cs="Calibri"/>
          <w:sz w:val="24"/>
          <w:szCs w:val="24"/>
        </w:rPr>
        <w:t>[AMARO FRANCISCO DOS SANTOS JUNIOR]</w:t>
      </w:r>
    </w:p>
    <w:p w14:paraId="4A2DF781" w14:textId="77777777" w:rsidR="00FD6BBE" w:rsidRDefault="00FD6BBE">
      <w:pPr>
        <w:spacing w:after="100"/>
        <w:jc w:val="center"/>
        <w:rPr>
          <w:rFonts w:ascii="Calibri" w:eastAsia="Calibri" w:hAnsi="Calibri" w:cs="Calibri"/>
          <w:sz w:val="24"/>
          <w:szCs w:val="24"/>
        </w:rPr>
      </w:pPr>
    </w:p>
    <w:p w14:paraId="607CF83D" w14:textId="77777777" w:rsidR="00FD6BBE" w:rsidRDefault="00FD6BBE">
      <w:pPr>
        <w:rPr>
          <w:rFonts w:ascii="Calibri" w:eastAsia="Calibri" w:hAnsi="Calibri" w:cs="Calibri"/>
          <w:sz w:val="24"/>
          <w:szCs w:val="24"/>
        </w:rPr>
      </w:pPr>
    </w:p>
    <w:p w14:paraId="354C255C" w14:textId="77777777" w:rsidR="00FD6BBE" w:rsidRDefault="00000000">
      <w:pPr>
        <w:spacing w:after="100"/>
        <w:jc w:val="center"/>
        <w:rPr>
          <w:rFonts w:ascii="Calibri" w:eastAsia="Calibri" w:hAnsi="Calibri" w:cs="Calibri"/>
          <w:sz w:val="24"/>
          <w:szCs w:val="24"/>
        </w:rPr>
      </w:pPr>
      <w:r>
        <w:rPr>
          <w:rFonts w:ascii="Calibri" w:eastAsia="Calibri" w:hAnsi="Calibri" w:cs="Calibri"/>
          <w:sz w:val="24"/>
          <w:szCs w:val="24"/>
        </w:rPr>
        <w:t>Pelo Agente Cultural:</w:t>
      </w:r>
    </w:p>
    <w:p w14:paraId="45421529" w14:textId="77777777" w:rsidR="00FD6BBE" w:rsidRDefault="00000000">
      <w:pPr>
        <w:spacing w:after="100"/>
        <w:jc w:val="center"/>
        <w:rPr>
          <w:rFonts w:ascii="Calibri" w:eastAsia="Calibri" w:hAnsi="Calibri" w:cs="Calibri"/>
          <w:sz w:val="24"/>
          <w:szCs w:val="24"/>
        </w:rPr>
      </w:pPr>
      <w:r>
        <w:rPr>
          <w:rFonts w:ascii="Calibri" w:eastAsia="Calibri" w:hAnsi="Calibri" w:cs="Calibri"/>
          <w:sz w:val="24"/>
          <w:szCs w:val="24"/>
        </w:rPr>
        <w:t>[NOME DO AGENTE CULTURAL]</w:t>
      </w:r>
    </w:p>
    <w:p w14:paraId="13329E76" w14:textId="77777777" w:rsidR="00FD6BBE" w:rsidRDefault="00FD6BBE"/>
    <w:sectPr w:rsidR="00FD6BBE">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034B" w14:textId="77777777" w:rsidR="00110493" w:rsidRDefault="00110493">
      <w:pPr>
        <w:spacing w:line="240" w:lineRule="auto"/>
      </w:pPr>
      <w:r>
        <w:separator/>
      </w:r>
    </w:p>
  </w:endnote>
  <w:endnote w:type="continuationSeparator" w:id="0">
    <w:p w14:paraId="6E13A002" w14:textId="77777777" w:rsidR="00110493" w:rsidRDefault="001104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lay">
    <w:charset w:val="00"/>
    <w:family w:val="auto"/>
    <w:pitch w:val="default"/>
    <w:embedRegular r:id="rId1" w:fontKey="{F492204B-7E74-4E68-AC12-4D6A38C85884}"/>
  </w:font>
  <w:font w:name="Aptos">
    <w:charset w:val="00"/>
    <w:family w:val="swiss"/>
    <w:pitch w:val="variable"/>
    <w:sig w:usb0="20000287" w:usb1="00000003" w:usb2="00000000" w:usb3="00000000" w:csb0="0000019F" w:csb1="00000000"/>
    <w:embedRegular r:id="rId2" w:fontKey="{0993CECB-A321-4F14-B075-DD75847095ED}"/>
    <w:embedBold r:id="rId3" w:fontKey="{770817A9-4844-45CF-8E1F-BAE4D827A362}"/>
    <w:embedItalic r:id="rId4" w:fontKey="{50BA8605-BFF7-47AF-8242-4034828B0364}"/>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5E4757CA-C5AC-4CBB-80B1-3804A46B3280}"/>
    <w:embedBold r:id="rId6" w:fontKey="{18A2C549-202C-4E0A-BECF-D20A092F0AEE}"/>
    <w:embedItalic r:id="rId7" w:fontKey="{DAAE866F-1A19-4A5A-8C43-A776D969D606}"/>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A33A2166-920C-492A-BF48-EC4C8A8154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C6DEE" w14:textId="77777777" w:rsidR="00FD6BBE" w:rsidRDefault="00FD6BBE">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7BEC" w14:textId="135D0AA7" w:rsidR="00FD6BBE" w:rsidRDefault="009046F7">
    <w:pPr>
      <w:pBdr>
        <w:top w:val="nil"/>
        <w:left w:val="nil"/>
        <w:bottom w:val="nil"/>
        <w:right w:val="nil"/>
        <w:between w:val="nil"/>
      </w:pBdr>
      <w:tabs>
        <w:tab w:val="center" w:pos="4252"/>
        <w:tab w:val="right" w:pos="8504"/>
      </w:tabs>
      <w:spacing w:line="240" w:lineRule="auto"/>
      <w:jc w:val="center"/>
      <w:rPr>
        <w:rFonts w:ascii="Aptos" w:eastAsia="Aptos" w:hAnsi="Aptos" w:cs="Aptos"/>
        <w:color w:val="000000"/>
        <w:sz w:val="24"/>
        <w:szCs w:val="24"/>
      </w:rPr>
    </w:pPr>
    <w:r>
      <w:rPr>
        <w:rFonts w:ascii="Aptos" w:eastAsia="Aptos" w:hAnsi="Aptos" w:cs="Aptos"/>
        <w:noProof/>
        <w:color w:val="000000"/>
        <w:sz w:val="24"/>
        <w:szCs w:val="24"/>
      </w:rPr>
      <w:drawing>
        <wp:inline distT="0" distB="0" distL="0" distR="0" wp14:anchorId="736E6129" wp14:editId="5ACCCDDA">
          <wp:extent cx="5017018" cy="505969"/>
          <wp:effectExtent l="0" t="0" r="0" b="8890"/>
          <wp:docPr id="18890661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6615" name="Imagem 188906615"/>
                  <pic:cNvPicPr/>
                </pic:nvPicPr>
                <pic:blipFill>
                  <a:blip r:embed="rId1">
                    <a:extLst>
                      <a:ext uri="{28A0092B-C50C-407E-A947-70E740481C1C}">
                        <a14:useLocalDpi xmlns:a14="http://schemas.microsoft.com/office/drawing/2010/main" val="0"/>
                      </a:ext>
                    </a:extLst>
                  </a:blip>
                  <a:stretch>
                    <a:fillRect/>
                  </a:stretch>
                </pic:blipFill>
                <pic:spPr>
                  <a:xfrm>
                    <a:off x="0" y="0"/>
                    <a:ext cx="5017018" cy="50596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0006" w14:textId="77777777" w:rsidR="00FD6BBE" w:rsidRDefault="00FD6BBE">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3F35D" w14:textId="77777777" w:rsidR="00110493" w:rsidRDefault="00110493">
      <w:pPr>
        <w:spacing w:line="240" w:lineRule="auto"/>
      </w:pPr>
      <w:r>
        <w:separator/>
      </w:r>
    </w:p>
  </w:footnote>
  <w:footnote w:type="continuationSeparator" w:id="0">
    <w:p w14:paraId="3FE94BE8" w14:textId="77777777" w:rsidR="00110493" w:rsidRDefault="001104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A01F" w14:textId="77777777" w:rsidR="00FD6BBE" w:rsidRDefault="00FD6BBE">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7712" w14:textId="6F9857A2" w:rsidR="00FD6BBE" w:rsidRDefault="00FD6BBE">
    <w:pPr>
      <w:pBdr>
        <w:top w:val="nil"/>
        <w:left w:val="nil"/>
        <w:bottom w:val="nil"/>
        <w:right w:val="nil"/>
        <w:between w:val="nil"/>
      </w:pBdr>
      <w:tabs>
        <w:tab w:val="center" w:pos="4252"/>
        <w:tab w:val="right" w:pos="8504"/>
      </w:tabs>
      <w:spacing w:line="240" w:lineRule="auto"/>
      <w:jc w:val="center"/>
      <w:rPr>
        <w:rFonts w:ascii="Aptos" w:eastAsia="Aptos" w:hAnsi="Aptos" w:cs="Aptos"/>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A91AE" w14:textId="77777777" w:rsidR="00FD6BBE" w:rsidRDefault="00FD6BBE">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BBE"/>
    <w:rsid w:val="00110493"/>
    <w:rsid w:val="007C5E97"/>
    <w:rsid w:val="0082238E"/>
    <w:rsid w:val="009046F7"/>
    <w:rsid w:val="00B71577"/>
    <w:rsid w:val="00EC44B1"/>
    <w:rsid w:val="00FD6BB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E9870"/>
  <w15:docId w15:val="{0176D3C0-B81C-47AC-ABB9-E9DCEF7E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sz w:val="24"/>
      <w:szCs w:val="24"/>
    </w:rPr>
  </w:style>
  <w:style w:type="paragraph" w:styleId="Ttulo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sz w:val="24"/>
      <w:szCs w:val="24"/>
    </w:rPr>
  </w:style>
  <w:style w:type="paragraph" w:styleId="Ttulo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pPr>
      <w:spacing w:after="160" w:line="278"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ransparencia.escada.pe.gov.br/app/pe/escada/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ecult.escada@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TFOE3RZi7lDFGc9mAOLFGtlYJA==">CgMxLjAyCGguZ2pkZ3hzMg5oLmxkOG03cDVpemYwcTgAciExQjJBRnBIWllXOVZOOHZyWDROODlSNFJfQm5WZnhKZmo=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1700</Words>
  <Characters>9180</Characters>
  <Application>Microsoft Office Word</Application>
  <DocSecurity>0</DocSecurity>
  <Lines>76</Lines>
  <Paragraphs>21</Paragraphs>
  <ScaleCrop>false</ScaleCrop>
  <Company/>
  <LinksUpToDate>false</LinksUpToDate>
  <CharactersWithSpaces>10859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Paulo Roberto Fernandes Filho</cp:lastModifiedBy>
  <cp:revision>3</cp:revision>
  <dcterms:created xsi:type="dcterms:W3CDTF">2026-08-26T16:19:00Z</dcterms:created>
  <dcterms:modified xsi:type="dcterms:W3CDTF">2026-08-31T14:44:00Z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